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751" w:firstLineChars="400"/>
        <w:rPr>
          <w:rFonts w:hint="eastAsia" w:ascii="宋体" w:hAnsi="宋体" w:eastAsia="宋体" w:cs="Times New Roman"/>
          <w:b/>
          <w:bCs/>
          <w:spacing w:val="-2"/>
          <w:sz w:val="44"/>
          <w:szCs w:val="44"/>
          <w:lang w:eastAsia="zh-CN"/>
        </w:rPr>
      </w:pPr>
      <w:r>
        <w:rPr>
          <w:rFonts w:hint="eastAsia" w:ascii="宋体" w:hAnsi="宋体" w:eastAsia="宋体" w:cs="Times New Roman"/>
          <w:b/>
          <w:bCs/>
          <w:spacing w:val="-2"/>
          <w:sz w:val="44"/>
          <w:szCs w:val="44"/>
        </w:rPr>
        <w:t>第一章  谈判公告</w:t>
      </w:r>
      <w:r>
        <w:rPr>
          <w:rFonts w:hint="eastAsia" w:ascii="宋体" w:hAnsi="宋体" w:eastAsia="宋体" w:cs="Times New Roman"/>
          <w:b/>
          <w:bCs/>
          <w:spacing w:val="-2"/>
          <w:sz w:val="44"/>
          <w:szCs w:val="44"/>
          <w:lang w:eastAsia="zh-CN"/>
        </w:rPr>
        <w:t>（</w:t>
      </w:r>
      <w:r>
        <w:rPr>
          <w:rFonts w:hint="eastAsia" w:ascii="宋体" w:hAnsi="宋体" w:eastAsia="宋体" w:cs="Times New Roman"/>
          <w:b/>
          <w:bCs/>
          <w:spacing w:val="-2"/>
          <w:sz w:val="44"/>
          <w:szCs w:val="44"/>
          <w:lang w:val="en-US" w:eastAsia="zh-CN"/>
        </w:rPr>
        <w:t>二次</w:t>
      </w:r>
      <w:r>
        <w:rPr>
          <w:rFonts w:hint="eastAsia" w:ascii="宋体" w:hAnsi="宋体" w:eastAsia="宋体" w:cs="Times New Roman"/>
          <w:b/>
          <w:bCs/>
          <w:spacing w:val="-2"/>
          <w:sz w:val="44"/>
          <w:szCs w:val="44"/>
          <w:lang w:eastAsia="zh-CN"/>
        </w:rPr>
        <w:t>）</w:t>
      </w:r>
    </w:p>
    <w:p>
      <w:pPr>
        <w:spacing w:line="360" w:lineRule="auto"/>
        <w:ind w:firstLine="480" w:firstLineChars="200"/>
        <w:rPr>
          <w:rFonts w:hint="eastAsia" w:cs="Arial"/>
          <w:color w:val="000000"/>
          <w:sz w:val="24"/>
        </w:rPr>
      </w:pPr>
      <w:r>
        <w:rPr>
          <w:rFonts w:hint="eastAsia" w:cs="Arial"/>
          <w:color w:val="000000"/>
          <w:sz w:val="24"/>
        </w:rPr>
        <w:t>根据国家相关法律法规的规定和《皖医二附院采购管理办法》，依照公开、公平、公正的原则，现对我院贴片式柔性心电传感器拟采取竞价谈判的方式进行采购，欢迎符合条件的供应商报名参加投标。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一、谈判编号：2021-090；</w:t>
      </w:r>
    </w:p>
    <w:p>
      <w:pPr>
        <w:spacing w:line="360" w:lineRule="auto"/>
        <w:rPr>
          <w:rFonts w:cs="Arial"/>
          <w:color w:val="000000"/>
          <w:sz w:val="24"/>
        </w:rPr>
      </w:pPr>
      <w:r>
        <w:rPr>
          <w:rFonts w:hint="eastAsia" w:cs="Arial"/>
          <w:color w:val="000000"/>
          <w:sz w:val="24"/>
        </w:rPr>
        <w:t>二、采购内容：</w:t>
      </w:r>
    </w:p>
    <w:tbl>
      <w:tblPr>
        <w:tblStyle w:val="4"/>
        <w:tblW w:w="48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4540"/>
        <w:gridCol w:w="1599"/>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544" w:type="pct"/>
            <w:vAlign w:val="bottom"/>
          </w:tcPr>
          <w:p>
            <w:pPr>
              <w:spacing w:line="360" w:lineRule="auto"/>
              <w:jc w:val="center"/>
              <w:rPr>
                <w:rFonts w:cs="Arial"/>
                <w:color w:val="000000"/>
                <w:sz w:val="24"/>
              </w:rPr>
            </w:pPr>
            <w:r>
              <w:rPr>
                <w:rFonts w:hint="eastAsia" w:cs="Arial"/>
                <w:color w:val="000000"/>
                <w:sz w:val="24"/>
              </w:rPr>
              <w:t>序号</w:t>
            </w:r>
          </w:p>
        </w:tc>
        <w:tc>
          <w:tcPr>
            <w:tcW w:w="2756" w:type="pct"/>
            <w:vAlign w:val="center"/>
          </w:tcPr>
          <w:p>
            <w:pPr>
              <w:spacing w:line="360" w:lineRule="auto"/>
              <w:jc w:val="center"/>
              <w:rPr>
                <w:rFonts w:cs="Arial"/>
                <w:color w:val="000000"/>
                <w:sz w:val="24"/>
              </w:rPr>
            </w:pPr>
            <w:r>
              <w:rPr>
                <w:rFonts w:hint="eastAsia" w:cs="Arial"/>
                <w:color w:val="000000"/>
                <w:sz w:val="24"/>
              </w:rPr>
              <w:t>项目名称</w:t>
            </w:r>
          </w:p>
        </w:tc>
        <w:tc>
          <w:tcPr>
            <w:tcW w:w="971" w:type="pct"/>
            <w:vAlign w:val="center"/>
          </w:tcPr>
          <w:p>
            <w:pPr>
              <w:jc w:val="center"/>
              <w:textAlignment w:val="center"/>
              <w:rPr>
                <w:rFonts w:hint="eastAsia" w:cs="Arial"/>
                <w:color w:val="000000"/>
                <w:sz w:val="24"/>
              </w:rPr>
            </w:pPr>
            <w:r>
              <w:rPr>
                <w:rFonts w:hint="eastAsia" w:cs="Arial"/>
                <w:color w:val="000000"/>
                <w:sz w:val="24"/>
              </w:rPr>
              <w:t>年用量</w:t>
            </w:r>
          </w:p>
        </w:tc>
        <w:tc>
          <w:tcPr>
            <w:tcW w:w="729" w:type="pct"/>
            <w:vAlign w:val="center"/>
          </w:tcPr>
          <w:p>
            <w:pPr>
              <w:jc w:val="center"/>
              <w:textAlignment w:val="center"/>
              <w:rPr>
                <w:rFonts w:cs="Arial"/>
                <w:color w:val="000000"/>
                <w:sz w:val="24"/>
              </w:rPr>
            </w:pPr>
            <w:r>
              <w:rPr>
                <w:rFonts w:hint="eastAsia" w:cs="Arial"/>
                <w:color w:val="000000"/>
                <w:sz w:val="24"/>
              </w:rPr>
              <w:t>采购期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44" w:type="pct"/>
            <w:vAlign w:val="bottom"/>
          </w:tcPr>
          <w:p>
            <w:pPr>
              <w:spacing w:line="360" w:lineRule="auto"/>
              <w:jc w:val="center"/>
              <w:rPr>
                <w:rFonts w:cs="Arial"/>
                <w:color w:val="000000"/>
                <w:sz w:val="24"/>
              </w:rPr>
            </w:pPr>
            <w:r>
              <w:rPr>
                <w:rFonts w:hint="eastAsia" w:cs="Arial"/>
                <w:color w:val="000000"/>
                <w:sz w:val="24"/>
              </w:rPr>
              <w:t>01</w:t>
            </w:r>
          </w:p>
        </w:tc>
        <w:tc>
          <w:tcPr>
            <w:tcW w:w="2756" w:type="pct"/>
            <w:vAlign w:val="center"/>
          </w:tcPr>
          <w:p>
            <w:pPr>
              <w:jc w:val="center"/>
              <w:textAlignment w:val="center"/>
              <w:rPr>
                <w:rFonts w:hint="eastAsia" w:ascii="宋体" w:hAnsi="宋体" w:eastAsia="宋体" w:cs="宋体"/>
                <w:color w:val="000000"/>
                <w:sz w:val="24"/>
                <w:szCs w:val="24"/>
              </w:rPr>
            </w:pPr>
            <w:r>
              <w:rPr>
                <w:rFonts w:hint="eastAsia" w:ascii="宋体" w:hAnsi="宋体" w:cs="宋体"/>
                <w:color w:val="000000"/>
                <w:sz w:val="24"/>
              </w:rPr>
              <w:t>贴片式柔性心电传感器</w:t>
            </w:r>
          </w:p>
        </w:tc>
        <w:tc>
          <w:tcPr>
            <w:tcW w:w="971" w:type="pct"/>
            <w:vAlign w:val="center"/>
          </w:tcPr>
          <w:p>
            <w:pPr>
              <w:jc w:val="center"/>
              <w:textAlignment w:val="center"/>
              <w:rPr>
                <w:rFonts w:cs="Arial"/>
                <w:color w:val="000000"/>
                <w:sz w:val="24"/>
              </w:rPr>
            </w:pPr>
            <w:r>
              <w:rPr>
                <w:rFonts w:hint="eastAsia" w:cs="Arial"/>
                <w:color w:val="000000"/>
                <w:sz w:val="24"/>
              </w:rPr>
              <w:t>500个</w:t>
            </w:r>
          </w:p>
        </w:tc>
        <w:tc>
          <w:tcPr>
            <w:tcW w:w="729" w:type="pct"/>
            <w:vAlign w:val="center"/>
          </w:tcPr>
          <w:p>
            <w:pPr>
              <w:jc w:val="center"/>
              <w:textAlignment w:val="center"/>
              <w:rPr>
                <w:rFonts w:cs="Arial"/>
                <w:color w:val="000000"/>
                <w:sz w:val="24"/>
              </w:rPr>
            </w:pPr>
            <w:r>
              <w:rPr>
                <w:rFonts w:hint="eastAsia" w:cs="Arial"/>
                <w:color w:val="000000"/>
                <w:sz w:val="24"/>
              </w:rPr>
              <w:t>两年</w:t>
            </w: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2.谈判响应方若为制造商，须具有针对所投产品有效的医疗器械生产许可证（二类、三类）或第一类医疗器械生产备案凭证（一类），消毒类产品须提供有效的消毒产品生产企业卫生许可证；</w:t>
      </w:r>
    </w:p>
    <w:p>
      <w:pPr>
        <w:spacing w:line="360" w:lineRule="auto"/>
        <w:rPr>
          <w:rFonts w:hint="eastAsia"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3.谈判响应方若为代理商，须具有有效的医疗器械经营许可证（三类）或有效的第二类医疗器械经营备案凭证（二类），一类医疗器械可以不提供本项，消毒类产品须具有卫生消毒类产品经营范围；</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cs="宋体"/>
          <w:bCs/>
          <w:color w:val="000000"/>
          <w:sz w:val="24"/>
        </w:rPr>
      </w:pPr>
      <w:r>
        <w:rPr>
          <w:rFonts w:hint="eastAsia" w:ascii="宋体" w:hAnsi="宋体" w:cs="宋体"/>
          <w:bCs/>
          <w:color w:val="000000"/>
          <w:sz w:val="24"/>
        </w:rPr>
        <w:t>（4）近三年内（2018年8月1日至今）谈判响应方或其法定代表人被人民法院判处行贿罪或被人民检察院/中华人民共和国国家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ascii="宋体" w:hAnsi="宋体"/>
          <w:sz w:val="24"/>
        </w:rPr>
      </w:pPr>
      <w:r>
        <w:rPr>
          <w:rFonts w:hint="eastAsia" w:ascii="宋体" w:hAnsi="宋体"/>
          <w:sz w:val="24"/>
        </w:rPr>
        <w:t>7.单位负责人为同一人或者存在直接控股、管理关系的谈判响应方，不得参加同一合同下的采购活动；</w:t>
      </w:r>
    </w:p>
    <w:p>
      <w:pPr>
        <w:spacing w:line="360" w:lineRule="auto"/>
        <w:rPr>
          <w:rFonts w:hint="eastAsia" w:cs="Arial"/>
          <w:color w:val="000000"/>
          <w:sz w:val="24"/>
        </w:rPr>
      </w:pP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hint="eastAsia" w:cs="Arial"/>
          <w:color w:val="000000"/>
          <w:sz w:val="24"/>
        </w:rPr>
      </w:pPr>
      <w:r>
        <w:rPr>
          <w:rFonts w:hint="eastAsia" w:cs="Arial"/>
          <w:color w:val="000000"/>
          <w:sz w:val="24"/>
        </w:rPr>
        <w:t>8.若所投产品在省医药集采平台医用耗材及检验试剂交易系统，须提供产品省集采信息 [提供省医药集采平台查询信息截图、</w:t>
      </w:r>
      <w:r>
        <w:rPr>
          <w:rFonts w:hint="eastAsia" w:ascii="微软雅黑" w:hAnsi="微软雅黑" w:cs="微软雅黑"/>
          <w:color w:val="000000"/>
          <w:sz w:val="24"/>
          <w:szCs w:val="24"/>
        </w:rPr>
        <w:t>一次性使用泌尿道导丝等</w:t>
      </w:r>
      <w:r>
        <w:rPr>
          <w:rFonts w:hint="eastAsia" w:ascii="微软雅黑" w:hAnsi="微软雅黑" w:cs="微软雅黑"/>
          <w:spacing w:val="-2"/>
          <w:sz w:val="24"/>
          <w:szCs w:val="24"/>
        </w:rPr>
        <w:t>耗材</w:t>
      </w:r>
      <w:r>
        <w:rPr>
          <w:rFonts w:hint="eastAsia" w:cs="Arial"/>
          <w:color w:val="000000"/>
          <w:sz w:val="24"/>
        </w:rPr>
        <w:t>省集采情况一览表]；</w:t>
      </w:r>
    </w:p>
    <w:p>
      <w:pPr>
        <w:spacing w:line="360" w:lineRule="auto"/>
        <w:rPr>
          <w:rFonts w:cs="Arial"/>
          <w:color w:val="000000"/>
          <w:sz w:val="24"/>
        </w:rPr>
      </w:pP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（4）近三年内（2018年8月1日至今）谈判响应方或其法定代表人未被人民法院判处行贿罪或被人民检察院/中华人民共和国国家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2021年8月</w:t>
      </w:r>
      <w:r>
        <w:rPr>
          <w:rFonts w:hint="eastAsia" w:cs="Arial"/>
          <w:color w:val="000000"/>
          <w:sz w:val="24"/>
          <w:lang w:val="en-US" w:eastAsia="zh-CN"/>
        </w:rPr>
        <w:t>30</w:t>
      </w:r>
      <w:r>
        <w:rPr>
          <w:rFonts w:hint="eastAsia" w:cs="Arial"/>
          <w:color w:val="000000"/>
          <w:sz w:val="24"/>
        </w:rPr>
        <w:t>日至2021年</w:t>
      </w:r>
      <w:r>
        <w:rPr>
          <w:rFonts w:hint="eastAsia" w:cs="Arial"/>
          <w:color w:val="000000"/>
          <w:sz w:val="24"/>
          <w:lang w:val="en-US" w:eastAsia="zh-CN"/>
        </w:rPr>
        <w:t>9</w:t>
      </w:r>
      <w:r>
        <w:rPr>
          <w:rFonts w:hint="eastAsia" w:cs="Arial"/>
          <w:color w:val="000000"/>
          <w:sz w:val="24"/>
        </w:rPr>
        <w:t>月</w:t>
      </w:r>
      <w:r>
        <w:rPr>
          <w:rFonts w:hint="eastAsia" w:cs="Arial"/>
          <w:color w:val="000000"/>
          <w:sz w:val="24"/>
          <w:lang w:val="en-US" w:eastAsia="zh-CN"/>
        </w:rPr>
        <w:t>3</w:t>
      </w:r>
      <w:r>
        <w:rPr>
          <w:rFonts w:hint="eastAsia" w:cs="Arial"/>
          <w:color w:val="000000"/>
          <w:sz w:val="24"/>
        </w:rPr>
        <w:t>日止，上午8：00-11：30、下午14：30-17：30（双休日及法定节假日除外），皖南医学院第二附属医院3号楼8楼国资科招投标办公室。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六、报名联系人：沈老师，联系电话：0553-2871845。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p>
      <w:bookmarkStart w:id="0" w:name="_GoBack"/>
      <w:bookmarkEnd w:id="0"/>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56FB"/>
    <w:rsid w:val="00426133"/>
    <w:rsid w:val="004358AB"/>
    <w:rsid w:val="0045342F"/>
    <w:rsid w:val="004551D6"/>
    <w:rsid w:val="00456B1D"/>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765D0"/>
    <w:rsid w:val="00F87D57"/>
    <w:rsid w:val="00F90BC4"/>
    <w:rsid w:val="00FA7800"/>
    <w:rsid w:val="00FB1330"/>
    <w:rsid w:val="0AEB169E"/>
    <w:rsid w:val="177E24F3"/>
    <w:rsid w:val="24D00601"/>
    <w:rsid w:val="3BC35F64"/>
    <w:rsid w:val="44F56F2B"/>
    <w:rsid w:val="60511323"/>
    <w:rsid w:val="73B67E3A"/>
    <w:rsid w:val="767E7A13"/>
    <w:rsid w:val="78A8777D"/>
    <w:rsid w:val="7CB7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273</Words>
  <Characters>1560</Characters>
  <Lines>13</Lines>
  <Paragraphs>3</Paragraphs>
  <TotalTime>2</TotalTime>
  <ScaleCrop>false</ScaleCrop>
  <LinksUpToDate>false</LinksUpToDate>
  <CharactersWithSpaces>1830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2021-08-30T01:57:07Z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0AD1F3FF2D064EAE915CDA20324BE540</vt:lpwstr>
  </property>
</Properties>
</file>